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961" w:type="pct"/>
        <w:tblLook w:val="04A0" w:firstRow="1" w:lastRow="0" w:firstColumn="1" w:lastColumn="0" w:noHBand="0" w:noVBand="1"/>
      </w:tblPr>
      <w:tblGrid>
        <w:gridCol w:w="7466"/>
        <w:gridCol w:w="7312"/>
      </w:tblGrid>
      <w:tr w:rsidR="00A702B2" w:rsidRPr="00587F8A" w:rsidTr="006F3B3C">
        <w:trPr>
          <w:trHeight w:val="453"/>
        </w:trPr>
        <w:tc>
          <w:tcPr>
            <w:tcW w:w="2526" w:type="pct"/>
            <w:tcBorders>
              <w:left w:val="nil"/>
              <w:right w:val="nil"/>
            </w:tcBorders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74" w:type="pct"/>
            <w:tcBorders>
              <w:left w:val="nil"/>
              <w:right w:val="nil"/>
            </w:tcBorders>
          </w:tcPr>
          <w:p w:rsidR="00A702B2" w:rsidRPr="00587F8A" w:rsidRDefault="006F3B3C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32</w:t>
            </w:r>
          </w:p>
        </w:tc>
      </w:tr>
      <w:tr w:rsidR="00A702B2" w:rsidRPr="00587F8A" w:rsidTr="006F3B3C">
        <w:trPr>
          <w:trHeight w:val="437"/>
        </w:trPr>
        <w:tc>
          <w:tcPr>
            <w:tcW w:w="2526" w:type="pct"/>
            <w:tcBorders>
              <w:left w:val="nil"/>
              <w:right w:val="nil"/>
            </w:tcBorders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74" w:type="pct"/>
            <w:tcBorders>
              <w:left w:val="nil"/>
              <w:right w:val="nil"/>
            </w:tcBorders>
          </w:tcPr>
          <w:p w:rsidR="00A702B2" w:rsidRPr="00997E08" w:rsidRDefault="00225A31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97E08">
              <w:rPr>
                <w:rFonts w:ascii="Sylfaen" w:hAnsi="Sylfaen"/>
                <w:sz w:val="20"/>
                <w:szCs w:val="20"/>
                <w:lang w:val="ka-GE"/>
              </w:rPr>
              <w:t>გარე წყალმომარაგების ქსელების მოწყობა</w:t>
            </w:r>
          </w:p>
        </w:tc>
      </w:tr>
      <w:tr w:rsidR="00A702B2" w:rsidRPr="00587F8A" w:rsidTr="006F3B3C">
        <w:trPr>
          <w:trHeight w:val="437"/>
        </w:trPr>
        <w:tc>
          <w:tcPr>
            <w:tcW w:w="2526" w:type="pct"/>
            <w:tcBorders>
              <w:left w:val="nil"/>
              <w:right w:val="nil"/>
            </w:tcBorders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74" w:type="pct"/>
            <w:tcBorders>
              <w:left w:val="nil"/>
              <w:bottom w:val="single" w:sz="4" w:space="0" w:color="auto"/>
              <w:right w:val="nil"/>
            </w:tcBorders>
          </w:tcPr>
          <w:p w:rsidR="00A702B2" w:rsidRPr="00587F8A" w:rsidRDefault="00520928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1833AA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B804DC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:rsidTr="006F3B3C">
        <w:trPr>
          <w:trHeight w:val="437"/>
        </w:trPr>
        <w:tc>
          <w:tcPr>
            <w:tcW w:w="2526" w:type="pct"/>
            <w:tcBorders>
              <w:left w:val="nil"/>
              <w:bottom w:val="single" w:sz="4" w:space="0" w:color="auto"/>
              <w:right w:val="nil"/>
            </w:tcBorders>
          </w:tcPr>
          <w:p w:rsidR="00A71539" w:rsidRPr="002C2515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2C25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74" w:type="pct"/>
            <w:tcBorders>
              <w:left w:val="nil"/>
              <w:bottom w:val="single" w:sz="4" w:space="0" w:color="auto"/>
              <w:right w:val="nil"/>
            </w:tcBorders>
          </w:tcPr>
          <w:p w:rsidR="00A71539" w:rsidRPr="00223D26" w:rsidRDefault="002C2515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:rsidTr="006F3B3C">
        <w:trPr>
          <w:trHeight w:val="437"/>
        </w:trPr>
        <w:tc>
          <w:tcPr>
            <w:tcW w:w="2526" w:type="pct"/>
            <w:tcBorders>
              <w:left w:val="nil"/>
              <w:bottom w:val="single" w:sz="4" w:space="0" w:color="auto"/>
              <w:right w:val="nil"/>
            </w:tcBorders>
          </w:tcPr>
          <w:p w:rsidR="00C7158B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  <w:p w:rsidR="00A71539" w:rsidRPr="00C7158B" w:rsidRDefault="00C7158B" w:rsidP="00C7158B">
            <w:pPr>
              <w:tabs>
                <w:tab w:val="left" w:pos="2790"/>
              </w:tabs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  <w:tc>
          <w:tcPr>
            <w:tcW w:w="2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64BA7" w:rsidRDefault="00C60997" w:rsidP="000B0A1F">
            <w:p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99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მოდულები: </w:t>
            </w:r>
          </w:p>
          <w:p w:rsidR="00C8310C" w:rsidRDefault="00C8310C" w:rsidP="00651BF5">
            <w:pPr>
              <w:pStyle w:val="ListParagraph"/>
              <w:numPr>
                <w:ilvl w:val="0"/>
                <w:numId w:val="26"/>
              </w:numPr>
              <w:ind w:left="614" w:hanging="283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C8310C" w:rsidRPr="0014189D" w:rsidRDefault="00C8310C" w:rsidP="00651BF5">
            <w:pPr>
              <w:pStyle w:val="ListParagraph"/>
              <w:numPr>
                <w:ilvl w:val="0"/>
                <w:numId w:val="26"/>
              </w:numPr>
              <w:ind w:left="614" w:hanging="283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სამშენებლო   ნახაზების კითხვა და </w:t>
            </w:r>
            <w:r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A71539" w:rsidRPr="00C05A78" w:rsidRDefault="00C8310C" w:rsidP="00651BF5">
            <w:pPr>
              <w:pStyle w:val="ListParagraph"/>
              <w:numPr>
                <w:ilvl w:val="0"/>
                <w:numId w:val="27"/>
              </w:numPr>
              <w:ind w:left="614" w:hanging="28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</w:tc>
      </w:tr>
      <w:tr w:rsidR="00A71539" w:rsidRPr="00651BF5" w:rsidTr="006F3B3C">
        <w:trPr>
          <w:trHeight w:val="2963"/>
        </w:trPr>
        <w:tc>
          <w:tcPr>
            <w:tcW w:w="25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539" w:rsidRPr="00651BF5" w:rsidRDefault="000B0A1F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51B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</w:t>
            </w:r>
            <w:r w:rsidR="00A71539" w:rsidRPr="00651B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1539" w:rsidRPr="00651BF5" w:rsidRDefault="00A71539" w:rsidP="00A71539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B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10036F" w:rsidRPr="00651BF5" w:rsidRDefault="00DA6FD4" w:rsidP="0010036F">
            <w:pPr>
              <w:shd w:val="clear" w:color="auto" w:fill="FFFFFF" w:themeFill="background1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წყაროების აღწერა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223D26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ზედაპირული წყლების წყალმიმღებების მოწყობ</w:t>
            </w:r>
            <w:r w:rsidR="00223D26" w:rsidRPr="00651BF5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223D26" w:rsidRPr="00651BF5">
              <w:rPr>
                <w:rFonts w:ascii="Sylfaen" w:hAnsi="Sylfaen" w:cs="Arial"/>
                <w:sz w:val="20"/>
                <w:szCs w:val="20"/>
                <w:lang w:val="ka-GE"/>
              </w:rPr>
              <w:t>ჭების მოწყობ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</w:p>
          <w:p w:rsidR="00A71539" w:rsidRPr="00651BF5" w:rsidRDefault="00DA6FD4" w:rsidP="0010036F">
            <w:pPr>
              <w:shd w:val="clear" w:color="auto" w:fill="FFFFFF" w:themeFill="background1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კუნძ</w:t>
            </w:r>
            <w:r w:rsidR="0010036F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ულის ტიპის წყალმიმღებისა და </w:t>
            </w:r>
            <w:r w:rsidR="00223D26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მდინარის წყალმიმღების მოწყობ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მიწისქვეშა წყლების, </w:t>
            </w:r>
            <w:r w:rsidR="0010036F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შახტური ჭებისა და მილოვანი ჭებ</w:t>
            </w:r>
            <w:r w:rsidR="0010036F" w:rsidRPr="00651BF5">
              <w:rPr>
                <w:rFonts w:ascii="Sylfaen" w:hAnsi="Sylfaen" w:cs="Arial"/>
                <w:sz w:val="20"/>
                <w:szCs w:val="20"/>
                <w:lang w:val="ka-GE"/>
              </w:rPr>
              <w:t>ის წყალმიმღებების მოწყობ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10036F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წყალ</w:t>
            </w:r>
            <w:r w:rsidRPr="00651BF5">
              <w:rPr>
                <w:rFonts w:ascii="Sylfaen" w:hAnsi="Sylfaen" w:cs="Arial"/>
                <w:sz w:val="20"/>
                <w:szCs w:val="20"/>
                <w:lang w:val="en-US"/>
              </w:rPr>
              <w:t>გამწმენდი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51BF5">
              <w:rPr>
                <w:rFonts w:ascii="Sylfaen" w:hAnsi="Sylfaen" w:cs="Arial"/>
                <w:sz w:val="20"/>
                <w:szCs w:val="20"/>
                <w:lang w:val="en-US"/>
              </w:rPr>
              <w:t>ნაგებობის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51BF5">
              <w:rPr>
                <w:rFonts w:ascii="Sylfaen" w:hAnsi="Sylfaen" w:cs="Arial"/>
                <w:sz w:val="20"/>
                <w:szCs w:val="20"/>
                <w:lang w:val="en-US"/>
              </w:rPr>
              <w:t>მონტაჟი</w:t>
            </w:r>
            <w:r w:rsidR="00F64BA7" w:rsidRPr="00651BF5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10036F" w:rsidRPr="00651BF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51BF5">
              <w:rPr>
                <w:rFonts w:ascii="Sylfaen" w:hAnsi="Sylfaen" w:cs="Arial"/>
                <w:sz w:val="20"/>
                <w:szCs w:val="20"/>
                <w:lang w:val="ka-GE"/>
              </w:rPr>
              <w:t>წყლის ხარჯვის ნორმების დადგენა</w:t>
            </w:r>
          </w:p>
        </w:tc>
      </w:tr>
    </w:tbl>
    <w:p w:rsidR="008E6B3B" w:rsidRPr="00651BF5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B0A1F" w:rsidRDefault="000B0A1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B0A1F" w:rsidRPr="002C2515" w:rsidRDefault="000B0A1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18" w:type="pct"/>
        <w:jc w:val="center"/>
        <w:tblLook w:val="04A0" w:firstRow="1" w:lastRow="0" w:firstColumn="1" w:lastColumn="0" w:noHBand="0" w:noVBand="1"/>
      </w:tblPr>
      <w:tblGrid>
        <w:gridCol w:w="2813"/>
        <w:gridCol w:w="5388"/>
        <w:gridCol w:w="3545"/>
        <w:gridCol w:w="2606"/>
      </w:tblGrid>
      <w:tr w:rsidR="00997E08" w:rsidRPr="00587F8A" w:rsidTr="00651BF5">
        <w:trPr>
          <w:trHeight w:val="1115"/>
          <w:jc w:val="center"/>
        </w:trPr>
        <w:tc>
          <w:tcPr>
            <w:tcW w:w="980" w:type="pct"/>
            <w:shd w:val="clear" w:color="auto" w:fill="DBE5F1" w:themeFill="accent1" w:themeFillTint="33"/>
            <w:vAlign w:val="center"/>
          </w:tcPr>
          <w:p w:rsidR="00997E08" w:rsidRDefault="00997E08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97E08" w:rsidRPr="00587F8A" w:rsidRDefault="00997E08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97E08" w:rsidRPr="00587F8A" w:rsidRDefault="00997E08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77" w:type="pct"/>
            <w:shd w:val="clear" w:color="auto" w:fill="DBE5F1" w:themeFill="accent1" w:themeFillTint="33"/>
            <w:vAlign w:val="center"/>
          </w:tcPr>
          <w:p w:rsidR="00997E08" w:rsidRPr="00587F8A" w:rsidRDefault="00997E08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35" w:type="pct"/>
            <w:shd w:val="clear" w:color="auto" w:fill="DBE5F1" w:themeFill="accent1" w:themeFillTint="33"/>
            <w:vAlign w:val="center"/>
          </w:tcPr>
          <w:p w:rsidR="00997E08" w:rsidRDefault="00997E08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97E08" w:rsidRPr="00587F8A" w:rsidRDefault="00997E08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08" w:type="pct"/>
            <w:shd w:val="clear" w:color="auto" w:fill="DBE5F1" w:themeFill="accent1" w:themeFillTint="33"/>
            <w:vAlign w:val="center"/>
          </w:tcPr>
          <w:p w:rsidR="00997E08" w:rsidRPr="00587F8A" w:rsidRDefault="00997E08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97E08" w:rsidRPr="00587F8A" w:rsidTr="00651BF5">
        <w:trPr>
          <w:trHeight w:val="935"/>
          <w:jc w:val="center"/>
        </w:trPr>
        <w:tc>
          <w:tcPr>
            <w:tcW w:w="980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წყაროების აღწერა</w:t>
            </w:r>
          </w:p>
        </w:tc>
        <w:tc>
          <w:tcPr>
            <w:tcW w:w="1877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1"/>
                <w:numId w:val="15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წყალმომარაგების ძირითად წყაროებს</w:t>
            </w:r>
            <w:r w:rsidR="00651BF5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5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მიწისზედა წყაროებს</w:t>
            </w:r>
            <w:r w:rsidR="00651BF5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5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მიწისქვეშა წყაროებს</w:t>
            </w:r>
            <w:r w:rsidR="00651BF5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5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წყალმომარაგების ძირითად წყაროებს შორის თვისობრივ განსხვავებებს</w:t>
            </w:r>
            <w:r w:rsidR="00651BF5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5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წყალმომარაგების ძირითად წყაროების გამოყენების სარეკომენდაციო ფარგლებს</w:t>
            </w:r>
            <w:r w:rsidR="00651B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წყალმომარაგების ძირითადი წყაროები: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მიწისზედა და მიწისქვეშა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მიწისზედა წყაროები: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მდინარეები, წყალსაცავები ზღვები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მიწისქვეშა წყაროები: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ნიადაგის, გრუნტის, არტეზიული და წყაროს წყლები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წყალმომარაგების ძირითად წყაროებს შორის თვისობრივი განსხვავებები: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სასმელად გამოსაყენებელი და სამეურნეო დანიშნულების</w:t>
            </w:r>
          </w:p>
        </w:tc>
        <w:tc>
          <w:tcPr>
            <w:tcW w:w="908" w:type="pct"/>
          </w:tcPr>
          <w:p w:rsidR="00997E08" w:rsidRPr="00AB5AFF" w:rsidRDefault="00997E08" w:rsidP="002C251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:rsidR="00997E08" w:rsidRPr="00AB5AFF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97E08" w:rsidRPr="00587F8A" w:rsidTr="00651BF5">
        <w:trPr>
          <w:trHeight w:val="935"/>
          <w:jc w:val="center"/>
        </w:trPr>
        <w:tc>
          <w:tcPr>
            <w:tcW w:w="980" w:type="pct"/>
            <w:shd w:val="clear" w:color="auto" w:fill="auto"/>
          </w:tcPr>
          <w:p w:rsidR="00997E08" w:rsidRPr="002C2515" w:rsidRDefault="00997E08" w:rsidP="0015306F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Arial"/>
                <w:sz w:val="20"/>
                <w:szCs w:val="20"/>
              </w:rPr>
            </w:pPr>
            <w:r w:rsidRPr="002C2515">
              <w:rPr>
                <w:rFonts w:ascii="Sylfaen" w:hAnsi="Sylfaen" w:cs="Arial"/>
                <w:sz w:val="20"/>
                <w:szCs w:val="20"/>
                <w:lang w:val="ka-GE"/>
              </w:rPr>
              <w:t>ზედაპირული წყლების წყალმიმღებების მოწყობა</w:t>
            </w:r>
          </w:p>
        </w:tc>
        <w:tc>
          <w:tcPr>
            <w:tcW w:w="1877" w:type="pct"/>
            <w:shd w:val="clear" w:color="auto" w:fill="auto"/>
          </w:tcPr>
          <w:p w:rsidR="00997E08" w:rsidRPr="002C2515" w:rsidRDefault="00997E08" w:rsidP="00651BF5">
            <w:pPr>
              <w:pStyle w:val="ListParagraph"/>
              <w:numPr>
                <w:ilvl w:val="1"/>
                <w:numId w:val="16"/>
              </w:numPr>
              <w:tabs>
                <w:tab w:val="left" w:pos="72"/>
                <w:tab w:val="left" w:pos="162"/>
                <w:tab w:val="left" w:pos="417"/>
              </w:tabs>
              <w:ind w:hanging="289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</w:t>
            </w:r>
            <w:r w:rsidRPr="002C2515">
              <w:rPr>
                <w:rFonts w:ascii="Sylfaen" w:hAnsi="Sylfaen"/>
                <w:sz w:val="20"/>
                <w:szCs w:val="20"/>
                <w:lang w:val="en-US"/>
              </w:rPr>
              <w:t>აღწერს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ზედაპირული წყლების წყალმ</w:t>
            </w:r>
            <w:r w:rsidRPr="002C2515">
              <w:rPr>
                <w:rFonts w:ascii="Sylfaen" w:hAnsi="Sylfaen" w:cs="Sylfaen"/>
                <w:sz w:val="20"/>
                <w:szCs w:val="20"/>
                <w:lang w:val="en-US"/>
              </w:rPr>
              <w:t>იმღების</w:t>
            </w:r>
            <w:r w:rsidR="00651B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2515">
              <w:rPr>
                <w:rFonts w:ascii="Sylfaen" w:hAnsi="Sylfaen" w:cs="Sylfaen"/>
                <w:sz w:val="20"/>
                <w:szCs w:val="20"/>
                <w:lang w:val="en-US"/>
              </w:rPr>
              <w:t>მოწყობას</w:t>
            </w:r>
            <w:r w:rsidR="00651BF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97E08" w:rsidRPr="002C2515" w:rsidRDefault="00997E08" w:rsidP="00651BF5">
            <w:pPr>
              <w:pStyle w:val="ListParagraph"/>
              <w:numPr>
                <w:ilvl w:val="1"/>
                <w:numId w:val="16"/>
              </w:numPr>
              <w:tabs>
                <w:tab w:val="left" w:pos="72"/>
                <w:tab w:val="left" w:pos="252"/>
                <w:tab w:val="left" w:pos="417"/>
              </w:tabs>
              <w:ind w:hanging="289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თანამიმდევრულად ასახელებს  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ზედაპირული წყლების </w:t>
            </w:r>
            <w:r w:rsidRPr="002C251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წყალმიმღების 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 სამუშაოებს</w:t>
            </w:r>
            <w:r w:rsidR="00651BF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97E08" w:rsidRPr="002C2515" w:rsidRDefault="00997E08" w:rsidP="00651BF5">
            <w:pPr>
              <w:pStyle w:val="ListParagraph"/>
              <w:numPr>
                <w:ilvl w:val="1"/>
                <w:numId w:val="16"/>
              </w:numPr>
              <w:tabs>
                <w:tab w:val="left" w:pos="72"/>
                <w:tab w:val="left" w:pos="252"/>
                <w:tab w:val="left" w:pos="417"/>
              </w:tabs>
              <w:ind w:hanging="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2C2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ზედაპირული წყლების წყალმიმღებების მოწყობის დროს გასათვალისწინებელ პარამეტრებს</w:t>
            </w:r>
            <w:r w:rsidR="00651B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997E08" w:rsidRPr="002C2515" w:rsidRDefault="00997E08" w:rsidP="00651BF5">
            <w:pPr>
              <w:pStyle w:val="ListParagraph"/>
              <w:numPr>
                <w:ilvl w:val="1"/>
                <w:numId w:val="16"/>
              </w:numPr>
              <w:tabs>
                <w:tab w:val="left" w:pos="72"/>
                <w:tab w:val="left" w:pos="252"/>
                <w:tab w:val="left" w:pos="417"/>
              </w:tabs>
              <w:ind w:hanging="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/>
                <w:sz w:val="20"/>
                <w:szCs w:val="20"/>
                <w:lang w:val="ka-GE"/>
              </w:rPr>
              <w:t>ინსტრუქციის მიხედვით აწყობს  წყლის წყალმიმღებ სისტემას</w:t>
            </w:r>
            <w:r w:rsidR="00651B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ზედაპირული წყლების წყალმიმღებების მოწყობის დროს გასათვალისწინებელი პარამეტრები: </w:t>
            </w: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>ხარჯვის ნორმების შესაბამისი მოცულობის წყალმიმღების  მოწყობა</w:t>
            </w:r>
          </w:p>
        </w:tc>
        <w:tc>
          <w:tcPr>
            <w:tcW w:w="908" w:type="pct"/>
          </w:tcPr>
          <w:p w:rsidR="00997E08" w:rsidRPr="002C2515" w:rsidRDefault="00997E08" w:rsidP="002C2515">
            <w:pPr>
              <w:keepNext/>
              <w:keepLines/>
              <w:outlineLvl w:val="2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97E08" w:rsidRPr="00587F8A" w:rsidTr="00651BF5">
        <w:trPr>
          <w:trHeight w:val="935"/>
          <w:jc w:val="center"/>
        </w:trPr>
        <w:tc>
          <w:tcPr>
            <w:tcW w:w="980" w:type="pct"/>
            <w:shd w:val="clear" w:color="auto" w:fill="auto"/>
          </w:tcPr>
          <w:p w:rsidR="00997E08" w:rsidRPr="002C2515" w:rsidRDefault="00997E08" w:rsidP="00DA6F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ჭების მოწყობა </w:t>
            </w:r>
          </w:p>
        </w:tc>
        <w:tc>
          <w:tcPr>
            <w:tcW w:w="1877" w:type="pct"/>
            <w:shd w:val="clear" w:color="auto" w:fill="auto"/>
          </w:tcPr>
          <w:p w:rsidR="00997E08" w:rsidRPr="002C2515" w:rsidRDefault="00997E08" w:rsidP="00651BF5">
            <w:pPr>
              <w:pStyle w:val="ListParagraph"/>
              <w:numPr>
                <w:ilvl w:val="1"/>
                <w:numId w:val="17"/>
              </w:numPr>
              <w:tabs>
                <w:tab w:val="left" w:pos="72"/>
                <w:tab w:val="left" w:pos="162"/>
                <w:tab w:val="left" w:pos="586"/>
              </w:tabs>
              <w:ind w:hanging="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51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</w:t>
            </w:r>
            <w:r w:rsidRPr="002C2515">
              <w:rPr>
                <w:rFonts w:ascii="Sylfaen" w:hAnsi="Sylfaen"/>
                <w:sz w:val="20"/>
                <w:szCs w:val="20"/>
                <w:lang w:val="en-US"/>
              </w:rPr>
              <w:t>აღწერს</w:t>
            </w:r>
            <w:r w:rsidRPr="002C25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51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ჭების </w:t>
            </w:r>
            <w:r w:rsidRPr="002C2515">
              <w:rPr>
                <w:rFonts w:ascii="Sylfaen" w:hAnsi="Sylfaen" w:cs="Sylfaen"/>
                <w:sz w:val="20"/>
                <w:szCs w:val="20"/>
                <w:lang w:val="en-US"/>
              </w:rPr>
              <w:t>მოწყობას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თვითდენითი და სიფონური მილებითა და წყალმიმღები ფანჯრებით</w:t>
            </w:r>
            <w:r w:rsidR="00651BF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97E08" w:rsidRPr="002C2515" w:rsidRDefault="00997E08" w:rsidP="00651BF5">
            <w:pPr>
              <w:pStyle w:val="ListParagraph"/>
              <w:numPr>
                <w:ilvl w:val="1"/>
                <w:numId w:val="17"/>
              </w:numPr>
              <w:tabs>
                <w:tab w:val="left" w:pos="72"/>
                <w:tab w:val="left" w:pos="252"/>
                <w:tab w:val="left" w:pos="586"/>
              </w:tabs>
              <w:ind w:hanging="28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თანამიმდევრულად ასახელებს</w:t>
            </w:r>
            <w:r w:rsidRPr="002C251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ჭების </w:t>
            </w:r>
            <w:r w:rsidRPr="002C2515">
              <w:rPr>
                <w:rFonts w:ascii="Sylfaen" w:hAnsi="Sylfaen" w:cs="Sylfaen"/>
                <w:sz w:val="20"/>
                <w:szCs w:val="20"/>
                <w:lang w:val="en-US"/>
              </w:rPr>
              <w:t>მოწყობ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C2515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სამუშაოებს</w:t>
            </w:r>
            <w:r w:rsidR="00651BF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97E08" w:rsidRPr="002C2515" w:rsidRDefault="00997E08" w:rsidP="00651BF5">
            <w:pPr>
              <w:pStyle w:val="ListParagraph"/>
              <w:numPr>
                <w:ilvl w:val="1"/>
                <w:numId w:val="17"/>
              </w:numPr>
              <w:tabs>
                <w:tab w:val="left" w:pos="72"/>
                <w:tab w:val="left" w:pos="252"/>
                <w:tab w:val="left" w:pos="586"/>
              </w:tabs>
              <w:ind w:hanging="28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2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ჭების მოწყობის დროს ითვალისწინებს  საჭირო პარამეტრებს</w:t>
            </w:r>
            <w:r w:rsidR="00651B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997E08" w:rsidRPr="002C2515" w:rsidRDefault="00997E08" w:rsidP="0052638B">
            <w:pPr>
              <w:pStyle w:val="ListParagraph"/>
              <w:tabs>
                <w:tab w:val="left" w:pos="72"/>
                <w:tab w:val="left" w:pos="252"/>
                <w:tab w:val="left" w:pos="417"/>
              </w:tabs>
              <w:ind w:left="45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ბის მოწყობის დროს გასათვალისწინებელ პარამეტრები: </w:t>
            </w: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>ხარჯვის ნორმების შესაბამისი მოცულობის წყალმიმღების  მოწყობა</w:t>
            </w:r>
          </w:p>
        </w:tc>
        <w:tc>
          <w:tcPr>
            <w:tcW w:w="908" w:type="pct"/>
          </w:tcPr>
          <w:p w:rsidR="00997E08" w:rsidRPr="002C2515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 w:rsidRPr="002C2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97E08" w:rsidRPr="00587F8A" w:rsidTr="00651BF5">
        <w:trPr>
          <w:trHeight w:val="935"/>
          <w:jc w:val="center"/>
        </w:trPr>
        <w:tc>
          <w:tcPr>
            <w:tcW w:w="980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კუნძ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ულის ტიპის წყალმიმღებისა და მდინარის წყალმიმღების მოწყობ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  <w:tc>
          <w:tcPr>
            <w:tcW w:w="1877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1"/>
                <w:numId w:val="18"/>
              </w:numPr>
              <w:tabs>
                <w:tab w:val="left" w:pos="72"/>
                <w:tab w:val="left" w:pos="162"/>
                <w:tab w:val="left" w:pos="350"/>
              </w:tabs>
              <w:ind w:left="26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</w:t>
            </w:r>
            <w:r w:rsidRPr="00AB5AFF">
              <w:rPr>
                <w:rFonts w:ascii="Sylfaen" w:hAnsi="Sylfaen"/>
                <w:sz w:val="20"/>
                <w:szCs w:val="20"/>
                <w:lang w:val="en-US"/>
              </w:rPr>
              <w:t>აღწერს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კუნძ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ულის ტიპის წყალმიმღებისა და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მდინარის წყალმიმღების მოწყობას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8"/>
              </w:numPr>
              <w:tabs>
                <w:tab w:val="left" w:pos="72"/>
                <w:tab w:val="left" w:pos="252"/>
                <w:tab w:val="left" w:pos="417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თანმიმდევრულად ასახელებს  კუნძუ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ლის ტიპის წყალმიმღებისა და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მდინარის წყალმიმღები სმოწყობის სამუშაოებს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18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251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კუნძულის ტიპის წყალმიმღებისა და მთის მდინარის </w:t>
            </w:r>
            <w:r w:rsidRPr="002C25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წყალმიმღების მოწყობის დროს ითვალისწინებს საჭირო პარამეტრებს.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წყალმიმღების მოწყობის დროს გასათვალისწინებელი პარამეტრები: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ხარჯვის ნორმების შესაბამისი მოცულობის წყალმიმღების  მოწყობა</w:t>
            </w:r>
          </w:p>
        </w:tc>
        <w:tc>
          <w:tcPr>
            <w:tcW w:w="908" w:type="pct"/>
          </w:tcPr>
          <w:p w:rsidR="00997E08" w:rsidRPr="002C2515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97E08" w:rsidRPr="00587F8A" w:rsidTr="00651BF5">
        <w:trPr>
          <w:trHeight w:val="962"/>
          <w:jc w:val="center"/>
        </w:trPr>
        <w:tc>
          <w:tcPr>
            <w:tcW w:w="980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მიწისქვეშა წყლების, შახტური ჭებისა და მილოვანი ჭების წყალმიმღებების მოწყობ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  <w:tc>
          <w:tcPr>
            <w:tcW w:w="1877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1"/>
                <w:numId w:val="20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მიწისქვეშა წყლების, შახტური ჭებისა და მილოვანი ჭების წყალმიმღებების მოწყობას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0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თანამიმდევრულად ასახელებს  მიწისქვეშა წყლების, შახტური ჭებისა და მილოვანი ჭების წყალმიმღებების მოწყობის სამუშაოებს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0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მიწისქვეშა წყლების, შახტური ჭებისა და მილოვანი ჭების </w:t>
            </w:r>
            <w:r w:rsidRPr="00AB5A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წყალმიმღებების მოწყობის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დროს ითთვალისწინებს</w:t>
            </w:r>
            <w:r w:rsidRPr="00AB5A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საჭირო </w:t>
            </w:r>
            <w:r w:rsidRPr="00AB5A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პარამეტრებს</w:t>
            </w:r>
            <w:r w:rsidR="00651B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წყალმიმღებების მოწყობის </w:t>
            </w:r>
            <w:r w:rsidRPr="00AB5A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დროს გასათვალისწინებელი პარამეტრები: </w:t>
            </w: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>ხარჯვის ნორმების შესაბამისი მოცულობის წყალმიმღების  მოწყობა</w:t>
            </w:r>
          </w:p>
        </w:tc>
        <w:tc>
          <w:tcPr>
            <w:tcW w:w="908" w:type="pct"/>
          </w:tcPr>
          <w:p w:rsidR="00997E08" w:rsidRPr="00AB5AFF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97E08" w:rsidRPr="00587F8A" w:rsidTr="00651BF5">
        <w:trPr>
          <w:trHeight w:val="962"/>
          <w:jc w:val="center"/>
        </w:trPr>
        <w:tc>
          <w:tcPr>
            <w:tcW w:w="980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წყალ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>გამწმენდი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>ნაგებობის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>მონტაჟი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877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1"/>
                <w:numId w:val="21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გამწმენდი ნაგებობების მოწყობის სამუშაოებს;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1"/>
              </w:numPr>
              <w:tabs>
                <w:tab w:val="left" w:pos="72"/>
                <w:tab w:val="left" w:pos="162"/>
                <w:tab w:val="left" w:pos="417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წყლის გასუფთავების ძირითად მეთოდებს;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1"/>
              </w:numPr>
              <w:tabs>
                <w:tab w:val="left" w:pos="72"/>
                <w:tab w:val="left" w:pos="162"/>
                <w:tab w:val="left" w:pos="417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 დასაწვდომად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საჭირო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  და სასურველი შედეგის მისაღებად გასათვალისწინებელ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პარამეტრებს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1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დალექვის დასაჩქარებლად საჭირო ნივთიერებებს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1"/>
              </w:numPr>
              <w:tabs>
                <w:tab w:val="left" w:pos="72"/>
                <w:tab w:val="left" w:pos="162"/>
                <w:tab w:val="left" w:pos="417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წყლის გაუსნებოვნებისათვის საჭირო ნივთიერებებსა </w:t>
            </w: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>და ბაქტერიოციდულ გამო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სხივებას</w:t>
            </w:r>
            <w:r w:rsidR="00651B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წყლის გასუფთავების ძირითად მეთოდები: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დაწდომა, გაუსნებოვნება, შერბილება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დასაწვდომად საჭირო სამუშაოები: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წურვა, დალექვა და ფილტვრა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პარამეტრები: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 ნაკადის სისწრაფე 1-2 მმ. წამში და დალექვის დრო 9-18 საათი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დალექვის დასაჩქარებლად საჭირო ნივთიერებები: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შაბი, თიხამიწა</w:t>
            </w:r>
          </w:p>
          <w:p w:rsidR="00997E08" w:rsidRPr="00AB5AFF" w:rsidRDefault="00997E08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წყლის გაუსნებოვნებისათვის საჭირო ნივთიერებები: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 ქლორი, ქლორიანი კირი</w:t>
            </w:r>
          </w:p>
        </w:tc>
        <w:tc>
          <w:tcPr>
            <w:tcW w:w="908" w:type="pct"/>
          </w:tcPr>
          <w:p w:rsidR="00997E08" w:rsidRPr="00AB5AFF" w:rsidRDefault="00997E08" w:rsidP="002C251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:rsidR="00997E08" w:rsidRPr="00AB5AFF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97E08" w:rsidRPr="00587F8A" w:rsidTr="00651BF5">
        <w:trPr>
          <w:trHeight w:val="962"/>
          <w:jc w:val="center"/>
        </w:trPr>
        <w:tc>
          <w:tcPr>
            <w:tcW w:w="980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0"/>
                <w:numId w:val="14"/>
              </w:numPr>
              <w:tabs>
                <w:tab w:val="left" w:pos="72"/>
                <w:tab w:val="left" w:pos="52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წყლის ხარჯვის ნორმების დადგენა </w:t>
            </w:r>
          </w:p>
        </w:tc>
        <w:tc>
          <w:tcPr>
            <w:tcW w:w="1877" w:type="pct"/>
            <w:shd w:val="clear" w:color="auto" w:fill="auto"/>
          </w:tcPr>
          <w:p w:rsidR="00997E08" w:rsidRPr="00AB5AFF" w:rsidRDefault="00997E08" w:rsidP="00DA6FD4">
            <w:pPr>
              <w:pStyle w:val="ListParagraph"/>
              <w:numPr>
                <w:ilvl w:val="1"/>
                <w:numId w:val="22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ჰიდროინჟინერიის </w:t>
            </w:r>
            <w:r w:rsidRPr="00AB5AFF">
              <w:rPr>
                <w:rFonts w:ascii="Sylfaen" w:hAnsi="Sylfaen" w:cs="Sylfaen"/>
                <w:sz w:val="20"/>
                <w:szCs w:val="20"/>
                <w:lang w:val="en-US"/>
              </w:rPr>
              <w:t>ძირითადცნებებსადაპარამეტრებს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2"/>
              </w:numPr>
              <w:tabs>
                <w:tab w:val="left" w:pos="72"/>
                <w:tab w:val="left" w:pos="162"/>
                <w:tab w:val="left" w:pos="417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აღწერს ქალაქის სამეურნეო-სასმელი წყლით წყალმომარაგების სქემას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2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აღწერს დაწნევის კონტროლს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2"/>
              </w:numPr>
              <w:tabs>
                <w:tab w:val="left" w:pos="72"/>
                <w:tab w:val="left" w:pos="162"/>
                <w:tab w:val="left" w:pos="4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აღწერს წყლის ხარჯვის კონტროლს</w:t>
            </w:r>
          </w:p>
          <w:p w:rsidR="00997E08" w:rsidRPr="00AB5AFF" w:rsidRDefault="00997E08" w:rsidP="00DA6FD4">
            <w:pPr>
              <w:pStyle w:val="ListParagraph"/>
              <w:numPr>
                <w:ilvl w:val="1"/>
                <w:numId w:val="22"/>
              </w:numPr>
              <w:tabs>
                <w:tab w:val="left" w:pos="72"/>
                <w:tab w:val="left" w:pos="162"/>
                <w:tab w:val="left" w:pos="417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ადგენს წყლის ხარჯვის ნორმებსა და რეჟიმებს.</w:t>
            </w:r>
          </w:p>
        </w:tc>
        <w:tc>
          <w:tcPr>
            <w:tcW w:w="1235" w:type="pct"/>
          </w:tcPr>
          <w:p w:rsidR="00997E08" w:rsidRPr="00AB5AFF" w:rsidRDefault="00997E08" w:rsidP="00AF38E3">
            <w:pPr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08" w:type="pct"/>
          </w:tcPr>
          <w:p w:rsidR="00997E08" w:rsidRPr="00AB5AFF" w:rsidRDefault="00997E08" w:rsidP="00AF38E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97E08" w:rsidRPr="00AB5AFF" w:rsidRDefault="00997E08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2C2515" w:rsidRDefault="002C251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2C2515" w:rsidRPr="002C2515" w:rsidRDefault="002C251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240"/>
        <w:gridCol w:w="2520"/>
        <w:gridCol w:w="2936"/>
        <w:gridCol w:w="4256"/>
      </w:tblGrid>
      <w:tr w:rsidR="00A71539" w:rsidRPr="00057FD9" w:rsidTr="00700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24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93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E6257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tabs>
                <w:tab w:val="left" w:pos="72"/>
                <w:tab w:val="left" w:pos="162"/>
                <w:tab w:val="left" w:pos="417"/>
              </w:tabs>
              <w:ind w:left="252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ძირითადი წყაროები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მიწისზედა და მიწისქვეშა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tabs>
                <w:tab w:val="left" w:pos="72"/>
                <w:tab w:val="left" w:pos="162"/>
                <w:tab w:val="left" w:pos="417"/>
              </w:tabs>
              <w:ind w:left="252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მიწისზედა წყაროები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მდინარეები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წყალსაცავები, ზღვები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tabs>
                <w:tab w:val="left" w:pos="72"/>
                <w:tab w:val="left" w:pos="162"/>
                <w:tab w:val="left" w:pos="417"/>
              </w:tabs>
              <w:ind w:left="252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მიწისქვეშა წყაროები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ნიადაგის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გრუნტის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არტეზიული და წყაროს წყლები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3"/>
              </w:numPr>
              <w:tabs>
                <w:tab w:val="left" w:pos="72"/>
                <w:tab w:val="left" w:pos="162"/>
                <w:tab w:val="left" w:pos="417"/>
              </w:tabs>
              <w:ind w:left="252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ძირითადი წყაროებს შორის თვისობრივი განსხვავებები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სასმელად გამოსაყენებელი და სამეურნეო დანიშნულების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C82C0A" w:rsidRPr="007007EC" w:rsidRDefault="007007EC" w:rsidP="007007EC">
            <w:pPr>
              <w:pStyle w:val="ListParagraph"/>
              <w:numPr>
                <w:ilvl w:val="0"/>
                <w:numId w:val="23"/>
              </w:numPr>
              <w:tabs>
                <w:tab w:val="left" w:pos="72"/>
                <w:tab w:val="left" w:pos="162"/>
                <w:tab w:val="left" w:pos="417"/>
              </w:tabs>
              <w:ind w:left="252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წყალმომარაგების ძირითადი წყაროების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გამოყენების სარეკომენდაციო ფარგლები</w:t>
            </w:r>
          </w:p>
        </w:tc>
        <w:tc>
          <w:tcPr>
            <w:tcW w:w="2520" w:type="dxa"/>
          </w:tcPr>
          <w:p w:rsidR="00C82C0A" w:rsidRPr="00057FD9" w:rsidRDefault="00C82C0A" w:rsidP="00997E0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936" w:type="dxa"/>
          </w:tcPr>
          <w:p w:rsidR="00C82C0A" w:rsidRPr="00057FD9" w:rsidRDefault="00C82C0A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997E08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C82C0A" w:rsidRPr="00057FD9" w:rsidRDefault="00C82C0A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C82C0A" w:rsidRPr="00057FD9" w:rsidRDefault="00C82C0A" w:rsidP="00997E0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057FD9" w:rsidRDefault="00C82C0A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ind w:left="25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ზედაპირული წყლების წყალმიმღების მოწყობა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3"/>
              </w:numPr>
              <w:ind w:left="25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ზედაპირული წყლების წყალმიმღების მოწყობის სამუშაოების თანამინდევრობა</w:t>
            </w:r>
          </w:p>
          <w:p w:rsidR="00C82C0A" w:rsidRPr="007007EC" w:rsidRDefault="007007EC" w:rsidP="007007EC">
            <w:pPr>
              <w:pStyle w:val="ListParagraph"/>
              <w:numPr>
                <w:ilvl w:val="0"/>
                <w:numId w:val="23"/>
              </w:numPr>
              <w:ind w:left="25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ზედაპირული წყლების წყალმიმღებების მოწყობის დროს გასათვალისწინებელი პარამეტრები (ხარჯვის ნორმების შესაბამისი მოცულობის წყალმიმღების  მოწყობა)</w:t>
            </w:r>
          </w:p>
        </w:tc>
        <w:tc>
          <w:tcPr>
            <w:tcW w:w="2520" w:type="dxa"/>
          </w:tcPr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</w:tcPr>
          <w:p w:rsidR="00C82C0A" w:rsidRPr="00057FD9" w:rsidRDefault="00C82C0A" w:rsidP="00E6257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C82C0A" w:rsidRPr="00057FD9" w:rsidRDefault="00C82C0A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C82C0A" w:rsidRPr="00057FD9" w:rsidRDefault="00C82C0A" w:rsidP="00E6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ind w:left="43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სანაპირო ჭების მოწყობა თვითდენითი და სიფონური მილებითა და წყალმიმღები ფანჯრებით 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3"/>
              </w:numPr>
              <w:ind w:left="43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სანაპირო ჭების მოწყობის სამუშაოების თანამიმდევრობა</w:t>
            </w:r>
          </w:p>
          <w:p w:rsidR="00DA6FD4" w:rsidRPr="007007EC" w:rsidRDefault="007007EC" w:rsidP="007007EC">
            <w:pPr>
              <w:pStyle w:val="ListParagraph"/>
              <w:numPr>
                <w:ilvl w:val="0"/>
                <w:numId w:val="23"/>
              </w:numPr>
              <w:ind w:left="43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სანაპირო ჭების მოწყობის დროს გასათვალისწინებელ</w:t>
            </w:r>
            <w:r w:rsidRPr="007007EC">
              <w:rPr>
                <w:rFonts w:ascii="Sylfaen" w:hAnsi="Sylfaen" w:cs="Sylfaen"/>
                <w:sz w:val="20"/>
                <w:szCs w:val="20"/>
                <w:lang w:val="en-US"/>
              </w:rPr>
              <w:t>ი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პარამეტრები (ხარჯვის ნორმების შესაბამისი მოცულობის წყალმიმღების  მოწყობა)</w:t>
            </w:r>
          </w:p>
          <w:p w:rsidR="00C82C0A" w:rsidRPr="002465E6" w:rsidRDefault="00C82C0A" w:rsidP="00DA6FD4">
            <w:pPr>
              <w:pStyle w:val="ListParagraph"/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:rsidR="00C82C0A" w:rsidRPr="00057FD9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C82C0A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007EC" w:rsidRPr="007007EC" w:rsidRDefault="007007EC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:rsidR="00C82C0A" w:rsidRPr="00057FD9" w:rsidRDefault="00C82C0A" w:rsidP="00E6257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C82C0A" w:rsidRPr="00057FD9" w:rsidRDefault="00C82C0A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C82C0A" w:rsidRDefault="00C82C0A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A6FD4" w:rsidRPr="00057FD9" w:rsidRDefault="00DA6FD4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C82C0A" w:rsidRPr="00057FD9" w:rsidRDefault="00C82C0A" w:rsidP="00E6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C82C0A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007EC" w:rsidRPr="007007EC" w:rsidRDefault="007007EC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2C0A" w:rsidRPr="00057FD9" w:rsidRDefault="00C82C0A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065D10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065D10" w:rsidRPr="00B853EF" w:rsidRDefault="00065D10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:rsidR="00065D10" w:rsidRPr="000C1344" w:rsidRDefault="00065D10" w:rsidP="007007EC">
            <w:pPr>
              <w:pStyle w:val="ListParagraph"/>
              <w:numPr>
                <w:ilvl w:val="0"/>
                <w:numId w:val="23"/>
              </w:numPr>
              <w:ind w:left="16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კუნძულის ტიპის წყალმიმღებისა და მთის მდინარის წყალმიმღების მოწყობა</w:t>
            </w:r>
          </w:p>
          <w:p w:rsidR="00065D10" w:rsidRDefault="00065D10" w:rsidP="007007EC">
            <w:pPr>
              <w:pStyle w:val="ListParagraph"/>
              <w:numPr>
                <w:ilvl w:val="0"/>
                <w:numId w:val="23"/>
              </w:numPr>
              <w:ind w:left="16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კუნძულის ტიპის წყალმიმღებისა და მთის მდინარის წყალმიმღების მოწყობის სამუშაოების თანამიმდევრობა</w:t>
            </w:r>
          </w:p>
          <w:p w:rsidR="00065D10" w:rsidRPr="007007EC" w:rsidRDefault="00065D10" w:rsidP="007007EC">
            <w:pPr>
              <w:pStyle w:val="ListParagraph"/>
              <w:numPr>
                <w:ilvl w:val="0"/>
                <w:numId w:val="23"/>
              </w:numPr>
              <w:ind w:left="16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კუნძულის ტიპის წყალმიმღებისა და მთის მდინარის წყალმიმღების მოწყობის დროს გასათვალისწინებელი პარამეტრები (ხარჯვის ნორმების შესაბამისი მოცულობის წყალმიმღების  მოწყობა)</w:t>
            </w:r>
          </w:p>
          <w:p w:rsidR="00065D10" w:rsidRDefault="00065D10" w:rsidP="007007EC">
            <w:pPr>
              <w:ind w:left="162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65D10" w:rsidRPr="00DA6FD4" w:rsidRDefault="00065D10" w:rsidP="00DA6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:rsidR="00065D10" w:rsidRPr="00057FD9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065D10" w:rsidRPr="007007EC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:rsidR="00065D10" w:rsidRPr="00057FD9" w:rsidRDefault="00065D10" w:rsidP="00E6257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065D10" w:rsidRPr="00057FD9" w:rsidRDefault="00065D10" w:rsidP="00AF38E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065D10" w:rsidRPr="00057FD9" w:rsidRDefault="00065D10" w:rsidP="00AF38E3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065D10" w:rsidRPr="00057FD9" w:rsidRDefault="00065D10" w:rsidP="00E6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065D10" w:rsidRPr="00057FD9" w:rsidRDefault="00065D10" w:rsidP="00AF38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065D10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065D10" w:rsidRPr="007007EC" w:rsidRDefault="00065D10" w:rsidP="00AF3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65D10" w:rsidRPr="00057FD9" w:rsidRDefault="00065D10" w:rsidP="00AF38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მიწისქვეშა წყლების, შახტური ჭებისა და მილოვანი ჭების წყალმიმღებების მოწყობა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მიწისქვეშა წყლების, შახტური ჭებისა და მილოვანი ჭების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წყალმიმღებების მოწყობის სამუშაოების თამამიმდევრობა</w:t>
            </w:r>
          </w:p>
          <w:p w:rsidR="00C82C0A" w:rsidRPr="007007EC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მიწისქვეშა წყლების, შახტური ჭებისა და მილოვანი ჭების წყალმიმღებების მოწყობის დროს გასათვალისწინებელი პარამეტრები (ხარჯვის ნორმების შესაბამისი მოცულობის წყალმიმღების  მოწყობა)</w:t>
            </w:r>
          </w:p>
        </w:tc>
        <w:tc>
          <w:tcPr>
            <w:tcW w:w="2520" w:type="dxa"/>
          </w:tcPr>
          <w:p w:rsidR="00C82C0A" w:rsidRPr="00057FD9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936" w:type="dxa"/>
          </w:tcPr>
          <w:p w:rsidR="00C82C0A" w:rsidRPr="00057FD9" w:rsidRDefault="00C82C0A" w:rsidP="00E6257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C82C0A" w:rsidRPr="00057FD9" w:rsidRDefault="00C82C0A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განმავითარებელი შეფასება. </w:t>
            </w:r>
          </w:p>
          <w:p w:rsidR="00C82C0A" w:rsidRPr="00057FD9" w:rsidRDefault="00C82C0A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C82C0A" w:rsidRPr="00057FD9" w:rsidRDefault="00C82C0A" w:rsidP="00E6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C82C0A" w:rsidRPr="00057FD9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C82C0A" w:rsidRPr="00057FD9" w:rsidRDefault="00C82C0A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გამწმენდი ნაგებობების მოწყობის სამუშაოები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წყლის გასუფთავების ძირითადი მეთოდები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დაწდომა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გაუსნებოვნება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შერბილება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დასაწვდომად საჭირო სამუშაოები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წურვა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დალექვა და ფილტვრა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და სასურველი შედეგის მისაღებად გასათვალისწინებელი პარამეტრები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ნაკადის სისწრაფე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1-2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წამში და დალექვის დრო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9-18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დალექვის დასაჩქარებლად საჭირო ნივთიერებები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შაბი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>თიხამიწა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:rsidR="00C82C0A" w:rsidRPr="007007EC" w:rsidRDefault="007007EC" w:rsidP="007007EC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წყლის გაუსნებოვნებისათვის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საჭირო ნივთიერებების</w:t>
            </w:r>
            <w:r w:rsidRPr="007007EC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ქლორი</w:t>
            </w:r>
            <w:r w:rsidRPr="007007E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ქლორიანი კირი</w:t>
            </w:r>
            <w:r w:rsidRPr="007007EC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და ბაქტერიოციდული გამოსხივება</w:t>
            </w:r>
          </w:p>
        </w:tc>
        <w:tc>
          <w:tcPr>
            <w:tcW w:w="2520" w:type="dxa"/>
          </w:tcPr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</w:tcPr>
          <w:p w:rsidR="00C82C0A" w:rsidRPr="00057FD9" w:rsidRDefault="00C82C0A" w:rsidP="006A7215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6A7215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E625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C82C0A" w:rsidRPr="00057FD9" w:rsidRDefault="00C82C0A" w:rsidP="006A7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C82C0A" w:rsidRPr="00057FD9" w:rsidRDefault="00C82C0A" w:rsidP="006A72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C82C0A" w:rsidRPr="00B853EF" w:rsidRDefault="00C82C0A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7007EC" w:rsidRPr="000C1344" w:rsidRDefault="007007EC" w:rsidP="007007EC">
            <w:pPr>
              <w:pStyle w:val="ListParagraph"/>
              <w:numPr>
                <w:ilvl w:val="0"/>
                <w:numId w:val="24"/>
              </w:numPr>
              <w:ind w:left="7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ჰიდროინჟინერიის </w:t>
            </w: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საფუძვლები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4"/>
              </w:numPr>
              <w:ind w:left="7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ქალაქის სამეურნეო-სასმელი წყლით წყალმომარაგების სქემა</w:t>
            </w:r>
          </w:p>
          <w:p w:rsidR="007007EC" w:rsidRPr="000C1344" w:rsidRDefault="007007EC" w:rsidP="007007EC">
            <w:pPr>
              <w:pStyle w:val="ListParagraph"/>
              <w:numPr>
                <w:ilvl w:val="0"/>
                <w:numId w:val="24"/>
              </w:numPr>
              <w:ind w:left="7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დაწნევის  კონტროლი</w:t>
            </w:r>
          </w:p>
          <w:p w:rsidR="007007EC" w:rsidRDefault="007007EC" w:rsidP="007007EC">
            <w:pPr>
              <w:pStyle w:val="ListParagraph"/>
              <w:numPr>
                <w:ilvl w:val="0"/>
                <w:numId w:val="24"/>
              </w:numPr>
              <w:ind w:left="7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1344">
              <w:rPr>
                <w:rFonts w:ascii="Sylfaen" w:hAnsi="Sylfaen"/>
                <w:sz w:val="20"/>
                <w:szCs w:val="20"/>
                <w:lang w:val="ka-GE"/>
              </w:rPr>
              <w:t>წყლის ხარჯვის კონტროლი</w:t>
            </w:r>
          </w:p>
          <w:p w:rsidR="00C82C0A" w:rsidRPr="007007EC" w:rsidRDefault="007007EC" w:rsidP="007007EC">
            <w:pPr>
              <w:pStyle w:val="ListParagraph"/>
              <w:numPr>
                <w:ilvl w:val="0"/>
                <w:numId w:val="24"/>
              </w:numPr>
              <w:ind w:left="7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ხარჯვის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ნორმებისა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რეჟიმების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აღდგენა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7007E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007EC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</w:p>
        </w:tc>
        <w:tc>
          <w:tcPr>
            <w:tcW w:w="2520" w:type="dxa"/>
          </w:tcPr>
          <w:p w:rsidR="00C82C0A" w:rsidRPr="00057FD9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C82C0A" w:rsidRPr="00057FD9" w:rsidRDefault="00C82C0A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936" w:type="dxa"/>
          </w:tcPr>
          <w:p w:rsidR="00C82C0A" w:rsidRPr="00057FD9" w:rsidRDefault="00C82C0A" w:rsidP="00E6257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C82C0A" w:rsidRPr="00057FD9" w:rsidRDefault="00C82C0A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C82C0A" w:rsidRPr="00057FD9" w:rsidRDefault="00C82C0A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C82C0A" w:rsidRPr="00057FD9" w:rsidRDefault="00C82C0A" w:rsidP="00E6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C82C0A" w:rsidRPr="00057FD9" w:rsidRDefault="00C82C0A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C82C0A" w:rsidRPr="00057FD9" w:rsidRDefault="00C82C0A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C82C0A" w:rsidRPr="00057FD9" w:rsidRDefault="00C82C0A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C82C0A" w:rsidRPr="00057FD9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46A2B" w:rsidRPr="00A46A2B" w:rsidRDefault="00A46A2B" w:rsidP="00A46A2B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A46A2B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:rsidR="00C82C0A" w:rsidRPr="00057FD9" w:rsidRDefault="00A46A2B" w:rsidP="00A46A2B">
            <w:pPr>
              <w:rPr>
                <w:rFonts w:ascii="Sylfaen" w:hAnsi="Sylfaen"/>
                <w:sz w:val="20"/>
                <w:szCs w:val="20"/>
              </w:rPr>
            </w:pPr>
            <w:r w:rsidRPr="00A46A2B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952" w:type="dxa"/>
            <w:gridSpan w:val="4"/>
            <w:shd w:val="clear" w:color="auto" w:fill="auto"/>
          </w:tcPr>
          <w:p w:rsidR="001170DC" w:rsidRPr="002C2515" w:rsidRDefault="00065D10" w:rsidP="00065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სასწავლო აუდიტორიაში.მტკიცებულების  შეგროვების დროს გამოიყენება ზეპირი ან/და წერითი დავალებები. </w:t>
            </w:r>
            <w:r w:rsidR="001170DC"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 მტკიცებულებ</w:t>
            </w:r>
            <w:r w:rsidR="002C2515" w:rsidRPr="002C251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</w:p>
          <w:p w:rsidR="001170DC" w:rsidRPr="00997E08" w:rsidRDefault="001170DC" w:rsidP="002C25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7E0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სასურველია აღნიშნული მოდული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997E0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გაიაროს   </w:t>
            </w:r>
            <w:r w:rsidRPr="00997E08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ელემენტების მოდული პარალელურად</w:t>
            </w:r>
          </w:p>
          <w:p w:rsidR="00065D10" w:rsidRPr="00AB5AFF" w:rsidRDefault="00065D10" w:rsidP="00065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ამასთანავე, მოდულის შეფასების  დროს გამოიყენება როგორც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სტუდენტზე (განვითარებაზე),  ისე შედეგზე ორიენტირებული მიდგომები. ყოველივე ეს კი უზრუნველყოფს შესაბამისი უნარების შეფასების სანდოოობასა და ვალიდობას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 xml:space="preserve">.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სტუდენტის შესაფასებლად გამოიყენება კრიტერიუმებზე დაფუძნებული შეფასება. სისტემატური, კონსტრუქციული ზეპირი  განმავითარებელი შეფასება გამოიყენება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ძლიერი და სუსტი მხარეების დასადგენად, რათა განისაზღვროს  სწავლის შემდგომი  დაგეგმვის მიზნები.  შეფასება მიმდინარეობს  თითოეული შედეგის პროცესში (განმავითარებელი) და  ბოლოს (განმსაზღვრელი).  განმავითარებელი შეფასება არ უნდა იასახოს საბოლოო შედეგში.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>მიზანშეწონილიათითოეული</w:t>
            </w:r>
            <w:r w:rsidR="001C02C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 </w:t>
            </w:r>
            <w:r w:rsidRPr="00AB5AFF">
              <w:rPr>
                <w:rFonts w:ascii="Sylfaen" w:hAnsi="Sylfaen" w:cs="Arial"/>
                <w:sz w:val="20"/>
                <w:szCs w:val="20"/>
                <w:lang w:val="en-US"/>
              </w:rPr>
              <w:t>სტუდენტისინდივიდუალურიშეფასება.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თითოეული შედეგის მტკიცებულება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AB5AFF">
              <w:rPr>
                <w:rFonts w:ascii="Sylfaen" w:hAnsi="Sylfaen" w:cs="Arial"/>
                <w:sz w:val="20"/>
                <w:szCs w:val="20"/>
                <w:lang w:val="ka-GE"/>
              </w:rPr>
              <w:t>სტუდენტმა უნდა წარმოადგინოს  ერთხელ.</w:t>
            </w:r>
          </w:p>
          <w:p w:rsidR="00065D10" w:rsidRPr="00AB5AFF" w:rsidRDefault="00065D10" w:rsidP="00065D10">
            <w:pPr>
              <w:pStyle w:val="NormalWeb"/>
              <w:shd w:val="clear" w:color="auto" w:fill="FFFFFF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საჭიროებისშემთხვევაში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სპეციალურისაგანმანათლებლოსაჭიროებისმქონე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სტუდენტისთვის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დაწესებულების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მუშავდება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ეფუძნება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პროფესიულ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პროგრამას</w:t>
            </w:r>
            <w:r w:rsidRPr="00AB5AFF">
              <w:rPr>
                <w:rFonts w:ascii="Sylfaen" w:hAnsi="Sylfaen"/>
                <w:sz w:val="20"/>
                <w:szCs w:val="20"/>
              </w:rPr>
              <w:t>/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მოდულს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და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მის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მოდიფიკაციას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მისაღწევისწავლისშედეგებისთვისობრივანრაოდენობრივცვლილებას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ან/დააკომოდაციას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სწავლებისადაშეფასებისმიდგომებშიცვლილებასმისაღწევისწავლისშედეგებისცვლილებისგარეშე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აზუსტებსსპეციალურისაგანმანათლებლოსაჭიროებისმქონე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სტუდენტისთვისსაჭიროდამატებითსაგანმანათლებლომომსახურებას</w:t>
            </w:r>
            <w:r w:rsidRPr="00AB5AFF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065D10" w:rsidRPr="00AB5AFF" w:rsidRDefault="00065D10" w:rsidP="00065D10">
            <w:pPr>
              <w:pStyle w:val="NormalWeb"/>
              <w:shd w:val="clear" w:color="auto" w:fill="FFFFFF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ინდივიდუალურისასწავლოგეგმაგამოიყენებაროგორცსახელმძღვანელოსპეციალურისაგანმანათლებლოსაჭიროებისმქონე</w:t>
            </w:r>
            <w:r w:rsidR="001C02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r w:rsidR="001C02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lastRenderedPageBreak/>
              <w:t>სტუდენტის</w:t>
            </w:r>
            <w:r w:rsidR="001C02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C02C7"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C02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საგანმანათლებლოპროცესისგანხორციელებისთვის</w:t>
            </w:r>
            <w:r w:rsidRPr="00AB5AFF">
              <w:rPr>
                <w:rFonts w:ascii="Sylfaen" w:hAnsi="Sylfaen" w:cs="Helvetica"/>
                <w:sz w:val="20"/>
                <w:szCs w:val="20"/>
              </w:rPr>
              <w:t xml:space="preserve">.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ინდივიდუალურისასწავლოგეგმისფარგლებშისპეციალურისაგანმანათლებლოსაჭიროებისმქონე</w:t>
            </w:r>
            <w:r w:rsidR="00E625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625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სტუდენტისმიმდინარეშეფასებახორციელდებაინდივიდუალურად</w:t>
            </w:r>
            <w:r w:rsidRPr="00AB5AFF">
              <w:rPr>
                <w:rFonts w:ascii="Sylfaen" w:hAnsi="Sylfaen" w:cs="Helvetica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განსაზღვრულმისაღწევსწავლისშედეგებთან</w:t>
            </w:r>
            <w:r w:rsidRPr="00AB5AFF">
              <w:rPr>
                <w:rFonts w:ascii="Sylfaen" w:hAnsi="Sylfaen" w:cs="Helvetica"/>
                <w:sz w:val="20"/>
                <w:szCs w:val="20"/>
              </w:rPr>
              <w:t xml:space="preserve">,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ხოლოსაბოლოოშეფასებადაკრედიტებისმინიჭება</w:t>
            </w:r>
            <w:r w:rsidRPr="00AB5AFF">
              <w:rPr>
                <w:rFonts w:ascii="Sylfaen" w:hAnsi="Sylfaen" w:cs="Helvetica"/>
                <w:sz w:val="20"/>
                <w:szCs w:val="20"/>
              </w:rPr>
              <w:t xml:space="preserve"> -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საგანმანათლებლოპროგრამის</w:t>
            </w:r>
            <w:r w:rsidRPr="00AB5AFF">
              <w:rPr>
                <w:rFonts w:ascii="Sylfaen" w:hAnsi="Sylfaen" w:cs="Helvetica"/>
                <w:sz w:val="20"/>
                <w:szCs w:val="20"/>
              </w:rPr>
              <w:t>/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მოდულისმოთხოვნებთანმიმართებით</w:t>
            </w:r>
            <w:r w:rsidRPr="00AB5AFF">
              <w:rPr>
                <w:rFonts w:ascii="Sylfaen" w:hAnsi="Sylfaen"/>
                <w:sz w:val="20"/>
                <w:szCs w:val="20"/>
              </w:rPr>
              <w:t>.</w:t>
            </w:r>
          </w:p>
          <w:p w:rsidR="00C82C0A" w:rsidRPr="00081B95" w:rsidRDefault="00C82C0A" w:rsidP="00065D10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2C2515" w:rsidRDefault="002C251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:rsidTr="008961D1">
        <w:trPr>
          <w:trHeight w:val="628"/>
        </w:trPr>
        <w:tc>
          <w:tcPr>
            <w:tcW w:w="994" w:type="pct"/>
            <w:vMerge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C02C7" w:rsidRPr="00587F8A" w:rsidTr="001C02C7">
        <w:tc>
          <w:tcPr>
            <w:tcW w:w="994" w:type="pct"/>
          </w:tcPr>
          <w:p w:rsidR="001C02C7" w:rsidRPr="00587F8A" w:rsidRDefault="001C02C7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1C02C7" w:rsidRPr="00651BF5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1C02C7" w:rsidRPr="00651BF5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</w:tcPr>
          <w:p w:rsidR="001C02C7" w:rsidRPr="00651BF5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shd w:val="clear" w:color="auto" w:fill="FFFFFF" w:themeFill="background1"/>
            <w:vAlign w:val="center"/>
          </w:tcPr>
          <w:p w:rsidR="001C02C7" w:rsidRPr="00651BF5" w:rsidRDefault="001C02C7" w:rsidP="001C02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BF5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1C02C7" w:rsidRPr="00587F8A" w:rsidTr="008961D1">
        <w:tc>
          <w:tcPr>
            <w:tcW w:w="994" w:type="pct"/>
          </w:tcPr>
          <w:p w:rsidR="001C02C7" w:rsidRPr="00A13E85" w:rsidRDefault="001C02C7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1C02C7" w:rsidRPr="00651BF5" w:rsidRDefault="001C02C7" w:rsidP="00B269DF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:rsidR="001C02C7" w:rsidRPr="00651BF5" w:rsidRDefault="001C02C7" w:rsidP="00B269DF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B269DF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</w:tcPr>
          <w:p w:rsidR="001C02C7" w:rsidRPr="00C50FEB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A13E85" w:rsidRDefault="001C02C7" w:rsidP="00C50FEB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:rsidR="001C02C7" w:rsidRPr="00651BF5" w:rsidRDefault="001C02C7" w:rsidP="00C50FEB">
            <w:pPr>
              <w:jc w:val="center"/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1C02C7" w:rsidRPr="00AB5AFF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A13E85" w:rsidRDefault="001C02C7" w:rsidP="00C50FEB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:rsidR="001C02C7" w:rsidRPr="00651BF5" w:rsidRDefault="001C02C7" w:rsidP="00C50FEB">
            <w:pPr>
              <w:jc w:val="center"/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1C02C7" w:rsidRPr="00C50FEB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A13E85" w:rsidRDefault="001C02C7" w:rsidP="00C50FEB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1C02C7" w:rsidRPr="00651BF5" w:rsidRDefault="001C02C7" w:rsidP="00C50FEB">
            <w:pPr>
              <w:jc w:val="center"/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1C02C7" w:rsidRPr="00C50FEB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065D10" w:rsidRDefault="001C02C7" w:rsidP="00C50FEB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1C02C7" w:rsidRPr="00651BF5" w:rsidRDefault="001C02C7" w:rsidP="00C50FEB">
            <w:pPr>
              <w:jc w:val="center"/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</w:tcPr>
          <w:p w:rsidR="001C02C7" w:rsidRPr="00C50FEB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065D10" w:rsidRDefault="001C02C7" w:rsidP="00C50FEB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8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:rsidR="001C02C7" w:rsidRPr="00651BF5" w:rsidRDefault="001C02C7" w:rsidP="00C50FEB">
            <w:pPr>
              <w:jc w:val="center"/>
            </w:pPr>
            <w:r w:rsidRPr="00651BF5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</w:tcPr>
          <w:p w:rsidR="001C02C7" w:rsidRPr="00651BF5" w:rsidRDefault="001C02C7" w:rsidP="00C50FEB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BF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</w:tcPr>
          <w:p w:rsidR="001C02C7" w:rsidRPr="00C50FEB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1C02C7" w:rsidRPr="00587F8A" w:rsidTr="008961D1">
        <w:tc>
          <w:tcPr>
            <w:tcW w:w="994" w:type="pct"/>
          </w:tcPr>
          <w:p w:rsidR="001C02C7" w:rsidRPr="00587F8A" w:rsidRDefault="001C02C7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1C02C7" w:rsidRPr="00626DAD" w:rsidRDefault="001C02C7" w:rsidP="00B269DF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81</w:t>
            </w:r>
          </w:p>
        </w:tc>
        <w:tc>
          <w:tcPr>
            <w:tcW w:w="1057" w:type="pct"/>
          </w:tcPr>
          <w:p w:rsidR="001C02C7" w:rsidRPr="00221B03" w:rsidRDefault="001C02C7" w:rsidP="00B269DF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877" w:type="pct"/>
          </w:tcPr>
          <w:p w:rsidR="001C02C7" w:rsidRPr="00221B03" w:rsidRDefault="001C02C7" w:rsidP="00B269DF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vMerge/>
          </w:tcPr>
          <w:p w:rsidR="001C02C7" w:rsidRPr="00AB5AFF" w:rsidRDefault="001C02C7" w:rsidP="00B269D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97E08" w:rsidRDefault="00997E08" w:rsidP="00997E0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637623" w:rsidRDefault="00DC297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-</w:t>
      </w:r>
    </w:p>
    <w:p w:rsidR="00DC2970" w:rsidRDefault="00DC2970" w:rsidP="00DC297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DC2970" w:rsidRDefault="00DC2970" w:rsidP="00DC297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C2970" w:rsidRDefault="00DC2970" w:rsidP="00DC297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DC2970" w:rsidRDefault="00DC297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C2970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FD1" w:rsidRDefault="00664FD1" w:rsidP="00185B3C">
      <w:pPr>
        <w:spacing w:after="0" w:line="240" w:lineRule="auto"/>
      </w:pPr>
      <w:r>
        <w:separator/>
      </w:r>
    </w:p>
  </w:endnote>
  <w:endnote w:type="continuationSeparator" w:id="0">
    <w:p w:rsidR="00664FD1" w:rsidRDefault="00664FD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CB1008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715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FD1" w:rsidRDefault="00664FD1" w:rsidP="00185B3C">
      <w:pPr>
        <w:spacing w:after="0" w:line="240" w:lineRule="auto"/>
      </w:pPr>
      <w:r>
        <w:separator/>
      </w:r>
    </w:p>
  </w:footnote>
  <w:footnote w:type="continuationSeparator" w:id="0">
    <w:p w:rsidR="00664FD1" w:rsidRDefault="00664FD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65310"/>
    <w:multiLevelType w:val="multilevel"/>
    <w:tmpl w:val="905A3A24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" w15:restartNumberingAfterBreak="0">
    <w:nsid w:val="05B76BFB"/>
    <w:multiLevelType w:val="hybridMultilevel"/>
    <w:tmpl w:val="BB52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617B"/>
    <w:multiLevelType w:val="multilevel"/>
    <w:tmpl w:val="024A09F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4" w15:restartNumberingAfterBreak="0">
    <w:nsid w:val="11E40470"/>
    <w:multiLevelType w:val="hybridMultilevel"/>
    <w:tmpl w:val="F0E8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833ED"/>
    <w:multiLevelType w:val="hybridMultilevel"/>
    <w:tmpl w:val="6E4AA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93D46"/>
    <w:multiLevelType w:val="multilevel"/>
    <w:tmpl w:val="CCD0EC1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7" w15:restartNumberingAfterBreak="0">
    <w:nsid w:val="2539220A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8016E5D"/>
    <w:multiLevelType w:val="multilevel"/>
    <w:tmpl w:val="CCFA3BD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9" w15:restartNumberingAfterBreak="0">
    <w:nsid w:val="2B7D17BC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F1C0381"/>
    <w:multiLevelType w:val="multilevel"/>
    <w:tmpl w:val="774AC9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9066AF6"/>
    <w:multiLevelType w:val="multilevel"/>
    <w:tmpl w:val="5EEE414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2" w15:restartNumberingAfterBreak="0">
    <w:nsid w:val="3C5E2CE8"/>
    <w:multiLevelType w:val="hybridMultilevel"/>
    <w:tmpl w:val="D53026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F054E6"/>
    <w:multiLevelType w:val="multilevel"/>
    <w:tmpl w:val="98AEE1B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4" w15:restartNumberingAfterBreak="0">
    <w:nsid w:val="495876A5"/>
    <w:multiLevelType w:val="multilevel"/>
    <w:tmpl w:val="9E6E771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5" w15:restartNumberingAfterBreak="0">
    <w:nsid w:val="4A5B4F61"/>
    <w:multiLevelType w:val="multilevel"/>
    <w:tmpl w:val="B35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6" w15:restartNumberingAfterBreak="0">
    <w:nsid w:val="4D4A5DA2"/>
    <w:multiLevelType w:val="multilevel"/>
    <w:tmpl w:val="B4D4B7E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7" w15:restartNumberingAfterBreak="0">
    <w:nsid w:val="57812814"/>
    <w:multiLevelType w:val="hybridMultilevel"/>
    <w:tmpl w:val="6CFEC3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60631B"/>
    <w:multiLevelType w:val="hybridMultilevel"/>
    <w:tmpl w:val="9E66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9A44BE"/>
    <w:multiLevelType w:val="multilevel"/>
    <w:tmpl w:val="F59623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0" w15:restartNumberingAfterBreak="0">
    <w:nsid w:val="647814E2"/>
    <w:multiLevelType w:val="multilevel"/>
    <w:tmpl w:val="BD7EFD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21" w15:restartNumberingAfterBreak="0">
    <w:nsid w:val="672675A3"/>
    <w:multiLevelType w:val="multilevel"/>
    <w:tmpl w:val="9856954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2" w15:restartNumberingAfterBreak="0">
    <w:nsid w:val="6DFF1B0F"/>
    <w:multiLevelType w:val="hybridMultilevel"/>
    <w:tmpl w:val="73086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C3D6F"/>
    <w:multiLevelType w:val="multilevel"/>
    <w:tmpl w:val="129A07C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4" w15:restartNumberingAfterBreak="0">
    <w:nsid w:val="77484918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7E90474"/>
    <w:multiLevelType w:val="hybridMultilevel"/>
    <w:tmpl w:val="2FD2DFE4"/>
    <w:lvl w:ilvl="0" w:tplc="D6E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551CC"/>
    <w:multiLevelType w:val="multilevel"/>
    <w:tmpl w:val="9072D70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7" w15:restartNumberingAfterBreak="0">
    <w:nsid w:val="7AAE298E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5"/>
  </w:num>
  <w:num w:numId="2">
    <w:abstractNumId w:val="20"/>
  </w:num>
  <w:num w:numId="3">
    <w:abstractNumId w:val="8"/>
  </w:num>
  <w:num w:numId="4">
    <w:abstractNumId w:val="15"/>
  </w:num>
  <w:num w:numId="5">
    <w:abstractNumId w:val="22"/>
  </w:num>
  <w:num w:numId="6">
    <w:abstractNumId w:val="5"/>
  </w:num>
  <w:num w:numId="7">
    <w:abstractNumId w:val="6"/>
  </w:num>
  <w:num w:numId="8">
    <w:abstractNumId w:val="14"/>
  </w:num>
  <w:num w:numId="9">
    <w:abstractNumId w:val="9"/>
  </w:num>
  <w:num w:numId="10">
    <w:abstractNumId w:val="27"/>
  </w:num>
  <w:num w:numId="11">
    <w:abstractNumId w:val="24"/>
  </w:num>
  <w:num w:numId="12">
    <w:abstractNumId w:val="7"/>
  </w:num>
  <w:num w:numId="13">
    <w:abstractNumId w:val="10"/>
  </w:num>
  <w:num w:numId="14">
    <w:abstractNumId w:val="21"/>
  </w:num>
  <w:num w:numId="15">
    <w:abstractNumId w:val="13"/>
  </w:num>
  <w:num w:numId="16">
    <w:abstractNumId w:val="11"/>
  </w:num>
  <w:num w:numId="17">
    <w:abstractNumId w:val="1"/>
  </w:num>
  <w:num w:numId="18">
    <w:abstractNumId w:val="3"/>
  </w:num>
  <w:num w:numId="19">
    <w:abstractNumId w:val="26"/>
  </w:num>
  <w:num w:numId="20">
    <w:abstractNumId w:val="19"/>
  </w:num>
  <w:num w:numId="21">
    <w:abstractNumId w:val="23"/>
  </w:num>
  <w:num w:numId="22">
    <w:abstractNumId w:val="16"/>
  </w:num>
  <w:num w:numId="23">
    <w:abstractNumId w:val="4"/>
  </w:num>
  <w:num w:numId="24">
    <w:abstractNumId w:val="12"/>
  </w:num>
  <w:num w:numId="25">
    <w:abstractNumId w:val="2"/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0"/>
  </w:num>
  <w:num w:numId="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5D10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0A1F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036F"/>
    <w:rsid w:val="00101051"/>
    <w:rsid w:val="001015D3"/>
    <w:rsid w:val="001033F3"/>
    <w:rsid w:val="00103B0B"/>
    <w:rsid w:val="0010606C"/>
    <w:rsid w:val="001143F6"/>
    <w:rsid w:val="001151B5"/>
    <w:rsid w:val="00116283"/>
    <w:rsid w:val="00116818"/>
    <w:rsid w:val="001170DC"/>
    <w:rsid w:val="001217A7"/>
    <w:rsid w:val="001220E9"/>
    <w:rsid w:val="00123469"/>
    <w:rsid w:val="00125700"/>
    <w:rsid w:val="00127820"/>
    <w:rsid w:val="00140234"/>
    <w:rsid w:val="0014189D"/>
    <w:rsid w:val="00143D46"/>
    <w:rsid w:val="0015306F"/>
    <w:rsid w:val="00163D53"/>
    <w:rsid w:val="00165645"/>
    <w:rsid w:val="00174F99"/>
    <w:rsid w:val="001833AA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CF"/>
    <w:rsid w:val="001B5DED"/>
    <w:rsid w:val="001B6717"/>
    <w:rsid w:val="001C02C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23D26"/>
    <w:rsid w:val="00225A31"/>
    <w:rsid w:val="00234FC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515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D96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3487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3CA1"/>
    <w:rsid w:val="003E6509"/>
    <w:rsid w:val="003F06D1"/>
    <w:rsid w:val="003F7E24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16C"/>
    <w:rsid w:val="004626CB"/>
    <w:rsid w:val="00475DB8"/>
    <w:rsid w:val="0048390D"/>
    <w:rsid w:val="004863EB"/>
    <w:rsid w:val="00490842"/>
    <w:rsid w:val="00492357"/>
    <w:rsid w:val="00492F66"/>
    <w:rsid w:val="004B0BD5"/>
    <w:rsid w:val="004B5554"/>
    <w:rsid w:val="004B5D1C"/>
    <w:rsid w:val="004B75BD"/>
    <w:rsid w:val="004C1676"/>
    <w:rsid w:val="004C3EB4"/>
    <w:rsid w:val="004C6BF1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0928"/>
    <w:rsid w:val="0052139E"/>
    <w:rsid w:val="00524A5C"/>
    <w:rsid w:val="0052638B"/>
    <w:rsid w:val="00526C56"/>
    <w:rsid w:val="00534621"/>
    <w:rsid w:val="00535BDD"/>
    <w:rsid w:val="00545F4F"/>
    <w:rsid w:val="00555A26"/>
    <w:rsid w:val="00556085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4152"/>
    <w:rsid w:val="005E6E7E"/>
    <w:rsid w:val="005F0FC5"/>
    <w:rsid w:val="005F4097"/>
    <w:rsid w:val="005F5BBF"/>
    <w:rsid w:val="00603BE5"/>
    <w:rsid w:val="00604159"/>
    <w:rsid w:val="00605055"/>
    <w:rsid w:val="00607B18"/>
    <w:rsid w:val="00607D47"/>
    <w:rsid w:val="006111B0"/>
    <w:rsid w:val="00612238"/>
    <w:rsid w:val="006140B5"/>
    <w:rsid w:val="00615398"/>
    <w:rsid w:val="006212CB"/>
    <w:rsid w:val="006248C0"/>
    <w:rsid w:val="00626381"/>
    <w:rsid w:val="00626DAD"/>
    <w:rsid w:val="00633363"/>
    <w:rsid w:val="00633C11"/>
    <w:rsid w:val="00634770"/>
    <w:rsid w:val="00637623"/>
    <w:rsid w:val="00647521"/>
    <w:rsid w:val="00650860"/>
    <w:rsid w:val="00651BF5"/>
    <w:rsid w:val="00651D92"/>
    <w:rsid w:val="00651F3C"/>
    <w:rsid w:val="00652393"/>
    <w:rsid w:val="00653BBF"/>
    <w:rsid w:val="00654201"/>
    <w:rsid w:val="00654AF8"/>
    <w:rsid w:val="00654CFB"/>
    <w:rsid w:val="006568C0"/>
    <w:rsid w:val="00662854"/>
    <w:rsid w:val="006635A7"/>
    <w:rsid w:val="00664FD1"/>
    <w:rsid w:val="006654D0"/>
    <w:rsid w:val="00665B67"/>
    <w:rsid w:val="00666992"/>
    <w:rsid w:val="00670B59"/>
    <w:rsid w:val="0068408D"/>
    <w:rsid w:val="00691EB6"/>
    <w:rsid w:val="00691EC3"/>
    <w:rsid w:val="00693A36"/>
    <w:rsid w:val="0069437E"/>
    <w:rsid w:val="0069549F"/>
    <w:rsid w:val="006A2656"/>
    <w:rsid w:val="006A5A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BE6"/>
    <w:rsid w:val="006F3B3C"/>
    <w:rsid w:val="007003EE"/>
    <w:rsid w:val="007007EC"/>
    <w:rsid w:val="00700DBF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681"/>
    <w:rsid w:val="007D3ACA"/>
    <w:rsid w:val="007D73F9"/>
    <w:rsid w:val="007E225B"/>
    <w:rsid w:val="007E2411"/>
    <w:rsid w:val="007E296A"/>
    <w:rsid w:val="007F0B70"/>
    <w:rsid w:val="007F2E4E"/>
    <w:rsid w:val="007F7B8A"/>
    <w:rsid w:val="007F7BC4"/>
    <w:rsid w:val="00806031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6D1E"/>
    <w:rsid w:val="00847A55"/>
    <w:rsid w:val="00850A66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97E08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2E4"/>
    <w:rsid w:val="00A33C73"/>
    <w:rsid w:val="00A369ED"/>
    <w:rsid w:val="00A4173D"/>
    <w:rsid w:val="00A41A0C"/>
    <w:rsid w:val="00A43973"/>
    <w:rsid w:val="00A44E7D"/>
    <w:rsid w:val="00A46A2B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76F66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4DC"/>
    <w:rsid w:val="00B84901"/>
    <w:rsid w:val="00B853EF"/>
    <w:rsid w:val="00B87622"/>
    <w:rsid w:val="00B90749"/>
    <w:rsid w:val="00B91394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D56"/>
    <w:rsid w:val="00BC53B7"/>
    <w:rsid w:val="00BC77D3"/>
    <w:rsid w:val="00BD221C"/>
    <w:rsid w:val="00BD3819"/>
    <w:rsid w:val="00BD64C8"/>
    <w:rsid w:val="00BD658A"/>
    <w:rsid w:val="00BE2442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A78"/>
    <w:rsid w:val="00C076EC"/>
    <w:rsid w:val="00C145F3"/>
    <w:rsid w:val="00C14F65"/>
    <w:rsid w:val="00C22F4A"/>
    <w:rsid w:val="00C242F9"/>
    <w:rsid w:val="00C250E5"/>
    <w:rsid w:val="00C32729"/>
    <w:rsid w:val="00C32A04"/>
    <w:rsid w:val="00C34601"/>
    <w:rsid w:val="00C42EA5"/>
    <w:rsid w:val="00C4637F"/>
    <w:rsid w:val="00C50FEB"/>
    <w:rsid w:val="00C5310A"/>
    <w:rsid w:val="00C56364"/>
    <w:rsid w:val="00C5664F"/>
    <w:rsid w:val="00C56C73"/>
    <w:rsid w:val="00C60997"/>
    <w:rsid w:val="00C63CA4"/>
    <w:rsid w:val="00C65E89"/>
    <w:rsid w:val="00C7158B"/>
    <w:rsid w:val="00C72265"/>
    <w:rsid w:val="00C82C0A"/>
    <w:rsid w:val="00C8310C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008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DE0"/>
    <w:rsid w:val="00D75651"/>
    <w:rsid w:val="00D831E2"/>
    <w:rsid w:val="00D87AFE"/>
    <w:rsid w:val="00D91090"/>
    <w:rsid w:val="00D9120F"/>
    <w:rsid w:val="00D97D2E"/>
    <w:rsid w:val="00DA057D"/>
    <w:rsid w:val="00DA0831"/>
    <w:rsid w:val="00DA37B2"/>
    <w:rsid w:val="00DA6FD4"/>
    <w:rsid w:val="00DB536C"/>
    <w:rsid w:val="00DC1D7C"/>
    <w:rsid w:val="00DC2970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1ECB"/>
    <w:rsid w:val="00DF7D98"/>
    <w:rsid w:val="00E01FB7"/>
    <w:rsid w:val="00E037F0"/>
    <w:rsid w:val="00E047F4"/>
    <w:rsid w:val="00E06CA1"/>
    <w:rsid w:val="00E12C7D"/>
    <w:rsid w:val="00E21088"/>
    <w:rsid w:val="00E25543"/>
    <w:rsid w:val="00E37895"/>
    <w:rsid w:val="00E501F4"/>
    <w:rsid w:val="00E50A7C"/>
    <w:rsid w:val="00E534D4"/>
    <w:rsid w:val="00E558FB"/>
    <w:rsid w:val="00E57D37"/>
    <w:rsid w:val="00E600F0"/>
    <w:rsid w:val="00E62575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9EF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E50"/>
    <w:rsid w:val="00EE6449"/>
    <w:rsid w:val="00EF2FE5"/>
    <w:rsid w:val="00EF41A5"/>
    <w:rsid w:val="00EF76C3"/>
    <w:rsid w:val="00F02339"/>
    <w:rsid w:val="00F025DB"/>
    <w:rsid w:val="00F02896"/>
    <w:rsid w:val="00F0639B"/>
    <w:rsid w:val="00F27F2F"/>
    <w:rsid w:val="00F3046F"/>
    <w:rsid w:val="00F3436F"/>
    <w:rsid w:val="00F41CA4"/>
    <w:rsid w:val="00F44BD5"/>
    <w:rsid w:val="00F45106"/>
    <w:rsid w:val="00F47F57"/>
    <w:rsid w:val="00F53954"/>
    <w:rsid w:val="00F64BA7"/>
    <w:rsid w:val="00F650AA"/>
    <w:rsid w:val="00F711C1"/>
    <w:rsid w:val="00F81E9C"/>
    <w:rsid w:val="00F9058D"/>
    <w:rsid w:val="00F90BF2"/>
    <w:rsid w:val="00F94C80"/>
    <w:rsid w:val="00F96E64"/>
    <w:rsid w:val="00FB41C8"/>
    <w:rsid w:val="00FC04DC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226D1F-6ABC-4386-A8A8-1D954396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065D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C0818-7722-46EF-868A-EB0079AD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37</cp:revision>
  <cp:lastPrinted>2016-02-10T14:27:00Z</cp:lastPrinted>
  <dcterms:created xsi:type="dcterms:W3CDTF">2017-12-20T05:00:00Z</dcterms:created>
  <dcterms:modified xsi:type="dcterms:W3CDTF">2021-07-01T07:41:00Z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